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7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778"/>
        <w:gridCol w:w="1889"/>
        <w:gridCol w:w="1890"/>
        <w:gridCol w:w="1890"/>
      </w:tblGrid>
      <w:tr w:rsidR="000553C1" w:rsidRPr="00461694" w14:paraId="0926F5E7" w14:textId="77777777" w:rsidTr="000553C1">
        <w:trPr>
          <w:cantSplit/>
        </w:trPr>
        <w:tc>
          <w:tcPr>
            <w:tcW w:w="9085" w:type="dxa"/>
            <w:gridSpan w:val="5"/>
          </w:tcPr>
          <w:p w14:paraId="24A28076" w14:textId="77777777" w:rsidR="000553C1" w:rsidRPr="00461694" w:rsidRDefault="000553C1" w:rsidP="000553C1">
            <w:pPr>
              <w:rPr>
                <w:rFonts w:ascii="標楷體" w:eastAsia="標楷體"/>
                <w:color w:val="000000" w:themeColor="text1"/>
              </w:rPr>
            </w:pPr>
            <w:r w:rsidRPr="00461694">
              <w:rPr>
                <w:rFonts w:ascii="標楷體" w:eastAsia="標楷體" w:hint="eastAsia"/>
                <w:color w:val="000000" w:themeColor="text1"/>
              </w:rPr>
              <w:t>國立雲林科技大學新聞稿陳核單　　　　　　　　        日期：</w:t>
            </w:r>
            <w:r>
              <w:rPr>
                <w:rFonts w:ascii="標楷體" w:eastAsia="標楷體" w:hint="eastAsia"/>
                <w:color w:val="000000" w:themeColor="text1"/>
              </w:rPr>
              <w:t>110</w:t>
            </w:r>
            <w:r w:rsidRPr="00461694">
              <w:rPr>
                <w:rFonts w:ascii="標楷體" w:eastAsia="標楷體" w:hint="eastAsia"/>
                <w:color w:val="000000" w:themeColor="text1"/>
              </w:rPr>
              <w:t>年</w:t>
            </w:r>
            <w:r>
              <w:rPr>
                <w:rFonts w:ascii="標楷體" w:eastAsia="標楷體" w:hint="eastAsia"/>
                <w:color w:val="000000" w:themeColor="text1"/>
              </w:rPr>
              <w:t>6</w:t>
            </w:r>
            <w:r w:rsidRPr="00461694">
              <w:rPr>
                <w:rFonts w:ascii="標楷體" w:eastAsia="標楷體" w:hint="eastAsia"/>
                <w:color w:val="000000" w:themeColor="text1"/>
              </w:rPr>
              <w:t>月</w:t>
            </w:r>
            <w:r>
              <w:rPr>
                <w:rFonts w:ascii="標楷體" w:eastAsia="標楷體" w:hint="eastAsia"/>
                <w:color w:val="000000" w:themeColor="text1"/>
              </w:rPr>
              <w:t>7</w:t>
            </w:r>
            <w:r w:rsidRPr="00461694">
              <w:rPr>
                <w:rFonts w:ascii="標楷體" w:eastAsia="標楷體" w:hint="eastAsia"/>
                <w:color w:val="000000" w:themeColor="text1"/>
              </w:rPr>
              <w:t xml:space="preserve">　日</w:t>
            </w:r>
          </w:p>
        </w:tc>
      </w:tr>
      <w:tr w:rsidR="000553C1" w:rsidRPr="00461694" w14:paraId="5C668B27" w14:textId="77777777" w:rsidTr="000553C1">
        <w:trPr>
          <w:cantSplit/>
        </w:trPr>
        <w:tc>
          <w:tcPr>
            <w:tcW w:w="1638" w:type="dxa"/>
            <w:vAlign w:val="center"/>
          </w:tcPr>
          <w:p w14:paraId="36B459E3" w14:textId="77777777" w:rsidR="000553C1" w:rsidRPr="00461694" w:rsidRDefault="000553C1" w:rsidP="000553C1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461694">
              <w:rPr>
                <w:rFonts w:ascii="標楷體" w:eastAsia="標楷體" w:hint="eastAsia"/>
                <w:color w:val="000000" w:themeColor="text1"/>
              </w:rPr>
              <w:t>擬稿人員</w:t>
            </w:r>
          </w:p>
        </w:tc>
        <w:tc>
          <w:tcPr>
            <w:tcW w:w="1778" w:type="dxa"/>
            <w:vAlign w:val="center"/>
          </w:tcPr>
          <w:p w14:paraId="3FE9316E" w14:textId="77777777" w:rsidR="000553C1" w:rsidRPr="00461694" w:rsidRDefault="000553C1" w:rsidP="000553C1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461694">
              <w:rPr>
                <w:rFonts w:ascii="標楷體" w:eastAsia="標楷體" w:hint="eastAsia"/>
                <w:color w:val="000000" w:themeColor="text1"/>
              </w:rPr>
              <w:t>單位主管</w:t>
            </w:r>
          </w:p>
        </w:tc>
        <w:tc>
          <w:tcPr>
            <w:tcW w:w="1889" w:type="dxa"/>
            <w:vAlign w:val="center"/>
          </w:tcPr>
          <w:p w14:paraId="701A2C3D" w14:textId="77777777" w:rsidR="000553C1" w:rsidRPr="00461694" w:rsidRDefault="000553C1" w:rsidP="000553C1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461694">
              <w:rPr>
                <w:rFonts w:ascii="標楷體" w:eastAsia="標楷體" w:hint="eastAsia"/>
                <w:color w:val="000000" w:themeColor="text1"/>
              </w:rPr>
              <w:t>核稿人員</w:t>
            </w:r>
          </w:p>
        </w:tc>
        <w:tc>
          <w:tcPr>
            <w:tcW w:w="1890" w:type="dxa"/>
            <w:vAlign w:val="center"/>
          </w:tcPr>
          <w:p w14:paraId="372013DA" w14:textId="77777777" w:rsidR="000553C1" w:rsidRPr="00461694" w:rsidRDefault="000553C1" w:rsidP="000553C1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461694">
              <w:rPr>
                <w:rFonts w:ascii="標楷體" w:eastAsia="標楷體" w:hint="eastAsia"/>
                <w:color w:val="000000" w:themeColor="text1"/>
              </w:rPr>
              <w:t>主任秘書</w:t>
            </w:r>
          </w:p>
        </w:tc>
        <w:tc>
          <w:tcPr>
            <w:tcW w:w="1890" w:type="dxa"/>
            <w:vAlign w:val="center"/>
          </w:tcPr>
          <w:p w14:paraId="64A6570D" w14:textId="77777777" w:rsidR="000553C1" w:rsidRPr="00461694" w:rsidRDefault="000553C1" w:rsidP="000553C1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461694">
              <w:rPr>
                <w:rFonts w:ascii="標楷體" w:eastAsia="標楷體" w:hint="eastAsia"/>
                <w:color w:val="000000" w:themeColor="text1"/>
              </w:rPr>
              <w:t>決行</w:t>
            </w:r>
          </w:p>
        </w:tc>
      </w:tr>
      <w:tr w:rsidR="000553C1" w:rsidRPr="00461694" w14:paraId="5348AEAD" w14:textId="77777777" w:rsidTr="000553C1">
        <w:trPr>
          <w:cantSplit/>
          <w:trHeight w:val="1528"/>
        </w:trPr>
        <w:tc>
          <w:tcPr>
            <w:tcW w:w="1638" w:type="dxa"/>
            <w:tcBorders>
              <w:bottom w:val="single" w:sz="4" w:space="0" w:color="auto"/>
            </w:tcBorders>
          </w:tcPr>
          <w:p w14:paraId="64F5338D" w14:textId="77777777" w:rsidR="000553C1" w:rsidRPr="00461694" w:rsidRDefault="000553C1" w:rsidP="000553C1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2DC7A701" w14:textId="77777777" w:rsidR="000553C1" w:rsidRPr="00461694" w:rsidRDefault="000553C1" w:rsidP="000553C1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5F5E91BA" w14:textId="77777777" w:rsidR="000553C1" w:rsidRPr="00461694" w:rsidRDefault="000553C1" w:rsidP="000553C1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A096788" w14:textId="77777777" w:rsidR="000553C1" w:rsidRPr="00461694" w:rsidRDefault="000553C1" w:rsidP="000553C1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5D5B9E0" w14:textId="77777777" w:rsidR="000553C1" w:rsidRPr="00461694" w:rsidRDefault="000553C1" w:rsidP="000553C1">
            <w:pPr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1741C7F5" w14:textId="77777777" w:rsidR="000553C1" w:rsidRDefault="000553C1">
      <w:pPr>
        <w:spacing w:line="0" w:lineRule="atLeast"/>
        <w:rPr>
          <w:rFonts w:ascii="標楷體" w:eastAsia="標楷體"/>
          <w:color w:val="000000" w:themeColor="text1"/>
          <w:sz w:val="28"/>
        </w:rPr>
      </w:pPr>
    </w:p>
    <w:p w14:paraId="7F061133" w14:textId="2661F6B2" w:rsidR="00126775" w:rsidRPr="00461694" w:rsidRDefault="00126775">
      <w:pPr>
        <w:spacing w:line="0" w:lineRule="atLeast"/>
        <w:rPr>
          <w:rFonts w:ascii="標楷體" w:eastAsia="標楷體"/>
          <w:color w:val="000000" w:themeColor="text1"/>
        </w:rPr>
      </w:pPr>
      <w:r w:rsidRPr="00461694">
        <w:rPr>
          <w:rFonts w:ascii="標楷體" w:eastAsia="標楷體" w:hint="eastAsia"/>
          <w:color w:val="000000" w:themeColor="text1"/>
          <w:sz w:val="28"/>
        </w:rPr>
        <w:t>國立雲林科技大學新聞稿</w:t>
      </w:r>
      <w:r w:rsidRPr="00461694">
        <w:rPr>
          <w:rFonts w:ascii="標楷體" w:eastAsia="標楷體" w:hint="eastAsia"/>
          <w:color w:val="000000" w:themeColor="text1"/>
        </w:rPr>
        <w:t xml:space="preserve">　　　　　　　　　      </w:t>
      </w:r>
      <w:r w:rsidR="008C3CA5" w:rsidRPr="00461694">
        <w:rPr>
          <w:rFonts w:ascii="標楷體" w:eastAsia="標楷體" w:hint="eastAsia"/>
          <w:color w:val="000000" w:themeColor="text1"/>
        </w:rPr>
        <w:t xml:space="preserve">   </w:t>
      </w:r>
    </w:p>
    <w:p w14:paraId="26CED494" w14:textId="3E80739D" w:rsidR="00126775" w:rsidRPr="00461694" w:rsidRDefault="00126775">
      <w:pPr>
        <w:jc w:val="both"/>
        <w:rPr>
          <w:rFonts w:ascii="標楷體" w:eastAsia="標楷體"/>
          <w:color w:val="000000" w:themeColor="text1"/>
        </w:rPr>
      </w:pPr>
      <w:r w:rsidRPr="00461694">
        <w:rPr>
          <w:rFonts w:ascii="標楷體" w:eastAsia="標楷體" w:hint="eastAsia"/>
          <w:color w:val="000000" w:themeColor="text1"/>
        </w:rPr>
        <w:t>承辦單位：</w:t>
      </w:r>
      <w:r w:rsidR="005770CB" w:rsidRPr="00461694">
        <w:rPr>
          <w:rFonts w:ascii="標楷體" w:eastAsia="標楷體" w:hint="eastAsia"/>
          <w:color w:val="000000" w:themeColor="text1"/>
        </w:rPr>
        <w:t>校務發展中心</w:t>
      </w:r>
      <w:r w:rsidRPr="00461694">
        <w:rPr>
          <w:rFonts w:ascii="標楷體" w:eastAsia="標楷體" w:hint="eastAsia"/>
          <w:color w:val="000000" w:themeColor="text1"/>
        </w:rPr>
        <w:t xml:space="preserve">　　　　　　　　　　　　　　發稿日期：</w:t>
      </w:r>
      <w:r w:rsidR="005770CB" w:rsidRPr="00461694">
        <w:rPr>
          <w:rFonts w:ascii="標楷體" w:eastAsia="標楷體" w:hint="eastAsia"/>
          <w:color w:val="000000" w:themeColor="text1"/>
        </w:rPr>
        <w:t>1</w:t>
      </w:r>
      <w:r w:rsidR="00461694" w:rsidRPr="00461694">
        <w:rPr>
          <w:rFonts w:ascii="標楷體" w:eastAsia="標楷體" w:hint="eastAsia"/>
          <w:color w:val="000000" w:themeColor="text1"/>
        </w:rPr>
        <w:t>10</w:t>
      </w:r>
      <w:r w:rsidRPr="00461694">
        <w:rPr>
          <w:rFonts w:ascii="標楷體" w:eastAsia="標楷體" w:hint="eastAsia"/>
          <w:color w:val="000000" w:themeColor="text1"/>
        </w:rPr>
        <w:t xml:space="preserve"> 年 </w:t>
      </w:r>
      <w:r w:rsidR="002B0673">
        <w:rPr>
          <w:rFonts w:ascii="標楷體" w:eastAsia="標楷體" w:hint="eastAsia"/>
          <w:color w:val="000000" w:themeColor="text1"/>
        </w:rPr>
        <w:t>6</w:t>
      </w:r>
      <w:r w:rsidRPr="00461694">
        <w:rPr>
          <w:rFonts w:ascii="標楷體" w:eastAsia="標楷體" w:hint="eastAsia"/>
          <w:color w:val="000000" w:themeColor="text1"/>
        </w:rPr>
        <w:t xml:space="preserve"> 月</w:t>
      </w:r>
      <w:r w:rsidR="002B0673">
        <w:rPr>
          <w:rFonts w:ascii="標楷體" w:eastAsia="標楷體" w:hint="eastAsia"/>
          <w:color w:val="000000" w:themeColor="text1"/>
        </w:rPr>
        <w:t xml:space="preserve"> 7</w:t>
      </w:r>
      <w:r w:rsidRPr="00461694">
        <w:rPr>
          <w:rFonts w:ascii="標楷體" w:eastAsia="標楷體" w:hint="eastAsia"/>
          <w:color w:val="000000" w:themeColor="text1"/>
        </w:rPr>
        <w:t xml:space="preserve"> 日</w:t>
      </w:r>
    </w:p>
    <w:p w14:paraId="67BDFFC4" w14:textId="77777777" w:rsidR="00126775" w:rsidRPr="00461694" w:rsidRDefault="00126775">
      <w:pPr>
        <w:rPr>
          <w:rFonts w:ascii="標楷體" w:eastAsia="標楷體"/>
          <w:color w:val="000000" w:themeColor="text1"/>
        </w:rPr>
      </w:pPr>
      <w:r w:rsidRPr="00461694">
        <w:rPr>
          <w:rFonts w:ascii="標楷體" w:eastAsia="標楷體" w:hint="eastAsia"/>
          <w:color w:val="000000" w:themeColor="text1"/>
        </w:rPr>
        <w:t>單位主管：</w:t>
      </w:r>
      <w:r w:rsidR="005770CB" w:rsidRPr="00461694">
        <w:rPr>
          <w:rFonts w:ascii="標楷體" w:eastAsia="標楷體" w:hint="eastAsia"/>
          <w:color w:val="000000" w:themeColor="text1"/>
        </w:rPr>
        <w:t>楊仁壽</w:t>
      </w:r>
      <w:r w:rsidRPr="00461694">
        <w:rPr>
          <w:rFonts w:ascii="標楷體" w:eastAsia="標楷體" w:hint="eastAsia"/>
          <w:color w:val="000000" w:themeColor="text1"/>
        </w:rPr>
        <w:t xml:space="preserve">　　　　　　　　　　　　　　新聞</w:t>
      </w:r>
      <w:r w:rsidRPr="00461694">
        <w:rPr>
          <w:rFonts w:eastAsia="標楷體" w:hint="eastAsia"/>
          <w:color w:val="000000" w:themeColor="text1"/>
        </w:rPr>
        <w:t>發布</w:t>
      </w:r>
      <w:r w:rsidRPr="00461694">
        <w:rPr>
          <w:rFonts w:ascii="標楷體" w:eastAsia="標楷體" w:hint="eastAsia"/>
          <w:color w:val="000000" w:themeColor="text1"/>
        </w:rPr>
        <w:t>中心電話：</w:t>
      </w:r>
      <w:r w:rsidRPr="00461694">
        <w:rPr>
          <w:rFonts w:ascii="標楷體" w:eastAsia="標楷體"/>
          <w:color w:val="000000" w:themeColor="text1"/>
        </w:rPr>
        <w:t>(05)534</w:t>
      </w:r>
      <w:r w:rsidRPr="00461694">
        <w:rPr>
          <w:rFonts w:ascii="標楷體" w:eastAsia="標楷體" w:hint="eastAsia"/>
          <w:color w:val="000000" w:themeColor="text1"/>
        </w:rPr>
        <w:t>-</w:t>
      </w:r>
      <w:r w:rsidRPr="00461694">
        <w:rPr>
          <w:rFonts w:ascii="標楷體" w:eastAsia="標楷體"/>
          <w:color w:val="000000" w:themeColor="text1"/>
        </w:rPr>
        <w:t>2601</w:t>
      </w:r>
    </w:p>
    <w:p w14:paraId="7F09DF69" w14:textId="0187E3B9" w:rsidR="00126775" w:rsidRPr="00461694" w:rsidRDefault="00126775">
      <w:pPr>
        <w:rPr>
          <w:rFonts w:ascii="標楷體" w:eastAsia="標楷體"/>
          <w:color w:val="000000" w:themeColor="text1"/>
          <w:sz w:val="22"/>
        </w:rPr>
      </w:pPr>
      <w:r w:rsidRPr="00461694">
        <w:rPr>
          <w:rFonts w:ascii="標楷體" w:eastAsia="標楷體" w:hint="eastAsia"/>
          <w:color w:val="000000" w:themeColor="text1"/>
        </w:rPr>
        <w:t>聯 絡 人：</w:t>
      </w:r>
      <w:r w:rsidR="002B0673">
        <w:rPr>
          <w:rFonts w:ascii="標楷體" w:eastAsia="標楷體" w:hint="eastAsia"/>
          <w:color w:val="000000" w:themeColor="text1"/>
        </w:rPr>
        <w:t>孔祥慧</w:t>
      </w:r>
      <w:r w:rsidRPr="00461694">
        <w:rPr>
          <w:rFonts w:ascii="標楷體" w:eastAsia="標楷體" w:hint="eastAsia"/>
          <w:color w:val="000000" w:themeColor="text1"/>
        </w:rPr>
        <w:t xml:space="preserve">               </w:t>
      </w:r>
      <w:r w:rsidR="005770CB" w:rsidRPr="00461694">
        <w:rPr>
          <w:rFonts w:ascii="標楷體" w:eastAsia="標楷體" w:hint="eastAsia"/>
          <w:color w:val="000000" w:themeColor="text1"/>
        </w:rPr>
        <w:t xml:space="preserve">                              </w:t>
      </w:r>
      <w:r w:rsidRPr="00461694">
        <w:rPr>
          <w:rFonts w:ascii="標楷體" w:eastAsia="標楷體" w:hint="eastAsia"/>
          <w:color w:val="000000" w:themeColor="text1"/>
        </w:rPr>
        <w:t xml:space="preserve"> </w:t>
      </w:r>
      <w:r w:rsidR="002B0673">
        <w:rPr>
          <w:rFonts w:ascii="標楷體" w:eastAsia="標楷體" w:hint="eastAsia"/>
          <w:color w:val="000000" w:themeColor="text1"/>
        </w:rPr>
        <w:t xml:space="preserve">     </w:t>
      </w:r>
      <w:r w:rsidRPr="00461694">
        <w:rPr>
          <w:rFonts w:ascii="標楷體" w:eastAsia="標楷體" w:hint="eastAsia"/>
          <w:color w:val="000000" w:themeColor="text1"/>
        </w:rPr>
        <w:t xml:space="preserve"> 轉</w:t>
      </w:r>
      <w:r w:rsidR="009015FF" w:rsidRPr="00461694">
        <w:rPr>
          <w:rFonts w:ascii="標楷體" w:eastAsia="標楷體" w:hint="eastAsia"/>
          <w:color w:val="000000" w:themeColor="text1"/>
        </w:rPr>
        <w:t>2</w:t>
      </w:r>
      <w:r w:rsidR="002B0673">
        <w:rPr>
          <w:rFonts w:ascii="標楷體" w:eastAsia="標楷體" w:hint="eastAsia"/>
          <w:color w:val="000000" w:themeColor="text1"/>
        </w:rPr>
        <w:t>27</w:t>
      </w:r>
      <w:r w:rsidR="009015FF" w:rsidRPr="00461694">
        <w:rPr>
          <w:rFonts w:ascii="標楷體" w:eastAsia="標楷體" w:hint="eastAsia"/>
          <w:color w:val="000000" w:themeColor="text1"/>
        </w:rPr>
        <w:t>0</w:t>
      </w:r>
    </w:p>
    <w:p w14:paraId="38CCBDD9" w14:textId="29F86750" w:rsidR="00126775" w:rsidRPr="00461694" w:rsidRDefault="00126775" w:rsidP="00313EE2">
      <w:pPr>
        <w:spacing w:line="0" w:lineRule="atLeast"/>
        <w:ind w:left="240" w:hangingChars="100" w:hanging="240"/>
        <w:rPr>
          <w:rFonts w:ascii="標楷體" w:eastAsia="標楷體"/>
          <w:color w:val="000000" w:themeColor="text1"/>
        </w:rPr>
      </w:pPr>
      <w:r w:rsidRPr="00461694">
        <w:rPr>
          <w:rFonts w:ascii="標楷體" w:eastAsia="標楷體" w:hint="eastAsia"/>
          <w:color w:val="000000" w:themeColor="text1"/>
        </w:rPr>
        <w:t>聯絡電話：(05)534-2601轉</w:t>
      </w:r>
      <w:r w:rsidR="002B0673">
        <w:rPr>
          <w:rFonts w:ascii="標楷體" w:eastAsia="標楷體" w:hint="eastAsia"/>
          <w:color w:val="000000" w:themeColor="text1"/>
        </w:rPr>
        <w:t>2270</w:t>
      </w:r>
      <w:r w:rsidRPr="00461694">
        <w:rPr>
          <w:rFonts w:ascii="標楷體" w:eastAsia="標楷體" w:hint="eastAsia"/>
          <w:color w:val="000000" w:themeColor="text1"/>
        </w:rPr>
        <w:t xml:space="preserve">                </w:t>
      </w:r>
      <w:r w:rsidR="004B2C02" w:rsidRPr="00461694">
        <w:rPr>
          <w:rFonts w:ascii="標楷體" w:eastAsia="標楷體" w:hint="eastAsia"/>
          <w:color w:val="000000" w:themeColor="text1"/>
        </w:rPr>
        <w:t xml:space="preserve">  </w:t>
      </w:r>
      <w:r w:rsidRPr="00461694">
        <w:rPr>
          <w:rFonts w:ascii="標楷體" w:eastAsia="標楷體" w:hint="eastAsia"/>
          <w:color w:val="000000" w:themeColor="text1"/>
        </w:rPr>
        <w:t>手  機：</w:t>
      </w:r>
      <w:r w:rsidR="00676A5C" w:rsidRPr="00461694">
        <w:rPr>
          <w:rFonts w:ascii="標楷體" w:eastAsia="標楷體" w:hint="eastAsia"/>
          <w:color w:val="000000" w:themeColor="text1"/>
        </w:rPr>
        <w:t>093</w:t>
      </w:r>
      <w:r w:rsidR="009B4987" w:rsidRPr="00461694">
        <w:rPr>
          <w:rFonts w:ascii="標楷體" w:eastAsia="標楷體"/>
          <w:color w:val="000000" w:themeColor="text1"/>
        </w:rPr>
        <w:t>9</w:t>
      </w:r>
      <w:r w:rsidR="008C3CA5" w:rsidRPr="00461694">
        <w:rPr>
          <w:rFonts w:ascii="標楷體" w:eastAsia="標楷體" w:hint="eastAsia"/>
          <w:color w:val="000000" w:themeColor="text1"/>
        </w:rPr>
        <w:t>-</w:t>
      </w:r>
      <w:r w:rsidR="00676A5C" w:rsidRPr="00461694">
        <w:rPr>
          <w:rFonts w:ascii="標楷體" w:eastAsia="標楷體" w:hint="eastAsia"/>
          <w:color w:val="000000" w:themeColor="text1"/>
        </w:rPr>
        <w:t>2</w:t>
      </w:r>
      <w:r w:rsidR="009B4987" w:rsidRPr="00461694">
        <w:rPr>
          <w:rFonts w:ascii="標楷體" w:eastAsia="標楷體"/>
          <w:color w:val="000000" w:themeColor="text1"/>
        </w:rPr>
        <w:t>05</w:t>
      </w:r>
      <w:r w:rsidR="008C3CA5" w:rsidRPr="00461694">
        <w:rPr>
          <w:rFonts w:ascii="標楷體" w:eastAsia="標楷體" w:hint="eastAsia"/>
          <w:color w:val="000000" w:themeColor="text1"/>
        </w:rPr>
        <w:t>-</w:t>
      </w:r>
      <w:r w:rsidR="009B4987" w:rsidRPr="00461694">
        <w:rPr>
          <w:rFonts w:ascii="標楷體" w:eastAsia="標楷體"/>
          <w:color w:val="000000" w:themeColor="text1"/>
        </w:rPr>
        <w:t>532</w:t>
      </w:r>
      <w:r w:rsidR="004B2C02" w:rsidRPr="00461694">
        <w:rPr>
          <w:rFonts w:ascii="標楷體" w:eastAsia="標楷體" w:hint="eastAsia"/>
          <w:color w:val="000000" w:themeColor="text1"/>
        </w:rPr>
        <w:t>(</w:t>
      </w:r>
      <w:r w:rsidR="009B4987" w:rsidRPr="00461694">
        <w:rPr>
          <w:rFonts w:ascii="標楷體" w:eastAsia="標楷體" w:hint="eastAsia"/>
          <w:color w:val="000000" w:themeColor="text1"/>
        </w:rPr>
        <w:t>蔣組長</w:t>
      </w:r>
      <w:r w:rsidR="004B2C02" w:rsidRPr="00461694">
        <w:rPr>
          <w:rFonts w:ascii="標楷體" w:eastAsia="標楷體" w:hint="eastAsia"/>
          <w:color w:val="000000" w:themeColor="text1"/>
        </w:rPr>
        <w:t>)</w:t>
      </w:r>
    </w:p>
    <w:p w14:paraId="219C0DAB" w14:textId="37CF29A8" w:rsidR="004B2C02" w:rsidRPr="00461694" w:rsidRDefault="004B2C02" w:rsidP="00313EE2">
      <w:pPr>
        <w:spacing w:line="0" w:lineRule="atLeast"/>
        <w:ind w:left="240" w:hangingChars="100" w:hanging="240"/>
        <w:rPr>
          <w:rFonts w:ascii="標楷體" w:eastAsia="標楷體"/>
          <w:color w:val="000000" w:themeColor="text1"/>
        </w:rPr>
      </w:pPr>
      <w:r w:rsidRPr="00461694">
        <w:rPr>
          <w:rFonts w:ascii="標楷體" w:eastAsia="標楷體" w:hint="eastAsia"/>
          <w:color w:val="000000" w:themeColor="text1"/>
        </w:rPr>
        <w:t xml:space="preserve">手  機： </w:t>
      </w:r>
      <w:r w:rsidR="00576D8F" w:rsidRPr="00461694">
        <w:rPr>
          <w:rFonts w:ascii="標楷體" w:eastAsia="標楷體" w:hint="eastAsia"/>
          <w:color w:val="000000" w:themeColor="text1"/>
        </w:rPr>
        <w:t>(05)534-260#</w:t>
      </w:r>
      <w:r w:rsidR="002B0673">
        <w:rPr>
          <w:rFonts w:ascii="標楷體" w:eastAsia="標楷體"/>
          <w:color w:val="000000" w:themeColor="text1"/>
        </w:rPr>
        <w:t>2270</w:t>
      </w:r>
      <w:r w:rsidRPr="00461694">
        <w:rPr>
          <w:rFonts w:ascii="標楷體" w:eastAsia="標楷體" w:hint="eastAsia"/>
          <w:color w:val="000000" w:themeColor="text1"/>
        </w:rPr>
        <w:t xml:space="preserve">                      電子信箱：prc@yuntech.edu.tw</w:t>
      </w:r>
    </w:p>
    <w:p w14:paraId="7AC518CF" w14:textId="00510E66" w:rsidR="00313EE2" w:rsidRPr="00461694" w:rsidRDefault="00313EE2" w:rsidP="00313EE2">
      <w:pPr>
        <w:spacing w:afterLines="50" w:after="180" w:line="0" w:lineRule="atLeast"/>
        <w:rPr>
          <w:rFonts w:ascii="標楷體" w:eastAsia="標楷體"/>
          <w:color w:val="000000" w:themeColor="text1"/>
        </w:rPr>
      </w:pPr>
      <w:r w:rsidRPr="00461694">
        <w:rPr>
          <w:rFonts w:ascii="標楷體" w:eastAsia="標楷體" w:hint="eastAsia"/>
          <w:color w:val="000000" w:themeColor="text1"/>
        </w:rPr>
        <w:t>電子信箱：</w:t>
      </w:r>
      <w:r w:rsidR="002B0673">
        <w:rPr>
          <w:rFonts w:ascii="標楷體" w:eastAsia="標楷體" w:hint="eastAsia"/>
          <w:color w:val="000000" w:themeColor="text1"/>
        </w:rPr>
        <w:t>k</w:t>
      </w:r>
      <w:r w:rsidR="002B0673">
        <w:rPr>
          <w:rFonts w:ascii="標楷體" w:eastAsia="標楷體"/>
          <w:color w:val="000000" w:themeColor="text1"/>
        </w:rPr>
        <w:t>ong</w:t>
      </w:r>
      <w:r w:rsidR="00576D8F" w:rsidRPr="00461694">
        <w:rPr>
          <w:rFonts w:ascii="標楷體" w:eastAsia="標楷體"/>
          <w:color w:val="000000" w:themeColor="text1"/>
        </w:rPr>
        <w:t>@yuntech.edu.tw</w:t>
      </w:r>
    </w:p>
    <w:tbl>
      <w:tblPr>
        <w:tblW w:w="90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461694" w:rsidRPr="00461694" w14:paraId="7EDA613F" w14:textId="77777777" w:rsidTr="001C5A76">
        <w:trPr>
          <w:trHeight w:val="3818"/>
        </w:trPr>
        <w:tc>
          <w:tcPr>
            <w:tcW w:w="9043" w:type="dxa"/>
            <w:tcBorders>
              <w:bottom w:val="single" w:sz="4" w:space="0" w:color="auto"/>
            </w:tcBorders>
          </w:tcPr>
          <w:p w14:paraId="2E82C563" w14:textId="40932FA3" w:rsidR="00461694" w:rsidRPr="00461694" w:rsidRDefault="00461694" w:rsidP="0030213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616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202</w:t>
            </w:r>
            <w:r w:rsidR="00C929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="00A14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亞洲</w:t>
            </w:r>
            <w:r w:rsidR="00721F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最佳大學排</w:t>
            </w:r>
            <w:r w:rsidR="00C929A0" w:rsidRPr="00C929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名　</w:t>
            </w:r>
            <w:r w:rsidR="00C929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雲科大</w:t>
            </w:r>
            <w:r w:rsidR="00E90D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名列</w:t>
            </w:r>
            <w:r w:rsidR="00A257D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科大</w:t>
            </w:r>
            <w:r w:rsidR="00721F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第二 在台排名</w:t>
            </w:r>
            <w:r w:rsidR="00D23F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12</w:t>
            </w:r>
            <w:r w:rsidR="00721F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</w:t>
            </w:r>
          </w:p>
          <w:p w14:paraId="6D01BF1D" w14:textId="46A73E2B" w:rsidR="00721FFE" w:rsidRDefault="00461694" w:rsidP="00461694">
            <w:pPr>
              <w:jc w:val="both"/>
              <w:rPr>
                <w:rFonts w:eastAsia="標楷體"/>
                <w:color w:val="000000" w:themeColor="text1"/>
              </w:rPr>
            </w:pPr>
            <w:r w:rsidRPr="0046169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61694">
              <w:rPr>
                <w:rFonts w:eastAsia="標楷體"/>
                <w:color w:val="000000" w:themeColor="text1"/>
              </w:rPr>
              <w:t xml:space="preserve">   </w:t>
            </w:r>
            <w:r w:rsidRPr="00461694">
              <w:rPr>
                <w:rFonts w:eastAsia="標楷體"/>
                <w:color w:val="000000" w:themeColor="text1"/>
              </w:rPr>
              <w:t>英國泰晤士高等教育（</w:t>
            </w:r>
            <w:r w:rsidRPr="00461694">
              <w:rPr>
                <w:rFonts w:eastAsia="標楷體"/>
                <w:color w:val="000000" w:themeColor="text1"/>
              </w:rPr>
              <w:t>Times Higher Education, THE</w:t>
            </w:r>
            <w:r w:rsidRPr="00461694">
              <w:rPr>
                <w:rFonts w:eastAsia="標楷體"/>
                <w:color w:val="000000" w:themeColor="text1"/>
              </w:rPr>
              <w:t>）</w:t>
            </w:r>
            <w:r w:rsidR="00721FFE" w:rsidRPr="00721FFE">
              <w:rPr>
                <w:rFonts w:eastAsia="標楷體" w:hint="eastAsia"/>
                <w:color w:val="000000" w:themeColor="text1"/>
              </w:rPr>
              <w:t>公布「</w:t>
            </w:r>
            <w:r w:rsidR="00721FFE" w:rsidRPr="00721FFE">
              <w:rPr>
                <w:rFonts w:eastAsia="標楷體" w:hint="eastAsia"/>
                <w:color w:val="000000" w:themeColor="text1"/>
              </w:rPr>
              <w:t xml:space="preserve">2022 </w:t>
            </w:r>
            <w:r w:rsidR="00721FFE" w:rsidRPr="00721FFE">
              <w:rPr>
                <w:rFonts w:eastAsia="標楷體" w:hint="eastAsia"/>
                <w:color w:val="000000" w:themeColor="text1"/>
              </w:rPr>
              <w:t>亞洲地區最佳大學」排名，</w:t>
            </w:r>
            <w:r w:rsidR="00D23F55" w:rsidRPr="00D23F55">
              <w:rPr>
                <w:rFonts w:eastAsia="標楷體" w:hint="eastAsia"/>
                <w:color w:val="000000" w:themeColor="text1"/>
              </w:rPr>
              <w:t>國立</w:t>
            </w:r>
            <w:r w:rsidR="00D23F55">
              <w:rPr>
                <w:rFonts w:eastAsia="標楷體" w:hint="eastAsia"/>
                <w:color w:val="000000" w:themeColor="text1"/>
              </w:rPr>
              <w:t>雲林科技大學在臺灣</w:t>
            </w:r>
            <w:r w:rsidR="00256A9E">
              <w:rPr>
                <w:rFonts w:eastAsia="標楷體" w:hint="eastAsia"/>
                <w:color w:val="000000" w:themeColor="text1"/>
              </w:rPr>
              <w:t>與中央大學、輔仁大學、高雄醫學大學同時名列第十二名</w:t>
            </w:r>
            <w:r w:rsidR="00D23F55">
              <w:rPr>
                <w:rFonts w:eastAsia="標楷體" w:hint="eastAsia"/>
                <w:color w:val="000000" w:themeColor="text1"/>
              </w:rPr>
              <w:t>，在亞洲排名第二</w:t>
            </w:r>
            <w:r w:rsidR="00D23F55" w:rsidRPr="00D23F55">
              <w:rPr>
                <w:rFonts w:eastAsia="標楷體" w:hint="eastAsia"/>
                <w:color w:val="000000" w:themeColor="text1"/>
              </w:rPr>
              <w:t>百</w:t>
            </w:r>
            <w:r w:rsidR="00D23F55">
              <w:rPr>
                <w:rFonts w:eastAsia="標楷體" w:hint="eastAsia"/>
                <w:color w:val="000000" w:themeColor="text1"/>
              </w:rPr>
              <w:t>五十一至三百</w:t>
            </w:r>
            <w:r w:rsidR="00D23F55" w:rsidRPr="00D23F55">
              <w:rPr>
                <w:rFonts w:eastAsia="標楷體" w:hint="eastAsia"/>
                <w:color w:val="000000" w:themeColor="text1"/>
              </w:rPr>
              <w:t>名</w:t>
            </w:r>
            <w:r w:rsidR="00D23F55">
              <w:rPr>
                <w:rFonts w:eastAsia="標楷體" w:hint="eastAsia"/>
                <w:color w:val="000000" w:themeColor="text1"/>
              </w:rPr>
              <w:t>，</w:t>
            </w:r>
            <w:r w:rsidR="00D23F55" w:rsidRPr="00D23F55">
              <w:rPr>
                <w:rFonts w:eastAsia="標楷體" w:hint="eastAsia"/>
                <w:color w:val="000000" w:themeColor="text1"/>
              </w:rPr>
              <w:t>本次參與排名來自亞洲三十一個地區，計有六百一十六所大學，</w:t>
            </w:r>
            <w:r w:rsidR="008C0714">
              <w:rPr>
                <w:rFonts w:eastAsia="標楷體" w:hint="eastAsia"/>
                <w:color w:val="000000" w:themeColor="text1"/>
              </w:rPr>
              <w:t>雲科大</w:t>
            </w:r>
            <w:r w:rsidR="008C0714">
              <w:rPr>
                <w:rFonts w:eastAsia="標楷體" w:hint="eastAsia"/>
                <w:color w:val="000000" w:themeColor="text1"/>
              </w:rPr>
              <w:t>2021</w:t>
            </w:r>
            <w:r w:rsidR="008C0714">
              <w:rPr>
                <w:rFonts w:eastAsia="標楷體" w:hint="eastAsia"/>
                <w:color w:val="000000" w:themeColor="text1"/>
              </w:rPr>
              <w:t>年排名科大第三，今年前進到科大第二</w:t>
            </w:r>
            <w:r w:rsidR="00256A9E">
              <w:rPr>
                <w:rFonts w:eastAsia="標楷體" w:hint="eastAsia"/>
                <w:color w:val="000000" w:themeColor="text1"/>
              </w:rPr>
              <w:t>，</w:t>
            </w:r>
            <w:r w:rsidR="008C0714">
              <w:rPr>
                <w:rFonts w:eastAsia="標楷體" w:hint="eastAsia"/>
                <w:color w:val="000000" w:themeColor="text1"/>
              </w:rPr>
              <w:t>全台排名</w:t>
            </w:r>
            <w:r w:rsidR="00256A9E">
              <w:rPr>
                <w:rFonts w:eastAsia="標楷體" w:hint="eastAsia"/>
                <w:color w:val="000000" w:themeColor="text1"/>
              </w:rPr>
              <w:t>從</w:t>
            </w:r>
            <w:r w:rsidR="008C0714">
              <w:rPr>
                <w:rFonts w:eastAsia="標楷體" w:hint="eastAsia"/>
                <w:color w:val="000000" w:themeColor="text1"/>
              </w:rPr>
              <w:t>第</w:t>
            </w:r>
            <w:r w:rsidR="008C0714">
              <w:rPr>
                <w:rFonts w:eastAsia="標楷體" w:hint="eastAsia"/>
                <w:color w:val="000000" w:themeColor="text1"/>
              </w:rPr>
              <w:t>15</w:t>
            </w:r>
            <w:r w:rsidR="008C0714">
              <w:rPr>
                <w:rFonts w:eastAsia="標楷體" w:hint="eastAsia"/>
                <w:color w:val="000000" w:themeColor="text1"/>
              </w:rPr>
              <w:t>名，前進到全台第</w:t>
            </w:r>
            <w:r w:rsidR="008C0714">
              <w:rPr>
                <w:rFonts w:eastAsia="標楷體" w:hint="eastAsia"/>
                <w:color w:val="000000" w:themeColor="text1"/>
              </w:rPr>
              <w:t>12</w:t>
            </w:r>
            <w:r w:rsidR="008C0714">
              <w:rPr>
                <w:rFonts w:eastAsia="標楷體" w:hint="eastAsia"/>
                <w:color w:val="000000" w:themeColor="text1"/>
              </w:rPr>
              <w:t>名</w:t>
            </w:r>
            <w:r w:rsidR="00721FFE" w:rsidRPr="00721FFE">
              <w:rPr>
                <w:rFonts w:eastAsia="標楷體" w:hint="eastAsia"/>
                <w:color w:val="000000" w:themeColor="text1"/>
              </w:rPr>
              <w:t>。</w:t>
            </w:r>
          </w:p>
          <w:p w14:paraId="486EA28F" w14:textId="2A23B323" w:rsidR="00413D78" w:rsidRPr="002B0673" w:rsidRDefault="00A1464E" w:rsidP="00461694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="00413D78" w:rsidRPr="00413D78">
              <w:rPr>
                <w:rFonts w:eastAsia="標楷體" w:hint="eastAsia"/>
                <w:color w:val="000000" w:themeColor="text1"/>
              </w:rPr>
              <w:t>TH</w:t>
            </w:r>
            <w:r w:rsidR="00413D78" w:rsidRPr="002B0673">
              <w:rPr>
                <w:rFonts w:eastAsia="標楷體" w:hint="eastAsia"/>
                <w:color w:val="000000" w:themeColor="text1"/>
              </w:rPr>
              <w:t>E</w:t>
            </w:r>
            <w:r w:rsidR="00413D78" w:rsidRPr="002B0673">
              <w:rPr>
                <w:rFonts w:eastAsia="標楷體" w:hint="eastAsia"/>
                <w:color w:val="000000" w:themeColor="text1"/>
              </w:rPr>
              <w:t>亞洲地區最佳大學排名，分為「論文引用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(</w:t>
            </w:r>
            <w:r w:rsidR="002D5D62" w:rsidRPr="002B0673">
              <w:rPr>
                <w:rFonts w:eastAsia="標楷體"/>
                <w:color w:val="000000" w:themeColor="text1"/>
              </w:rPr>
              <w:t>Citation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)</w:t>
            </w:r>
            <w:r w:rsidR="00413D78" w:rsidRPr="002B0673">
              <w:rPr>
                <w:rFonts w:eastAsia="標楷體" w:hint="eastAsia"/>
                <w:color w:val="000000" w:themeColor="text1"/>
              </w:rPr>
              <w:t>」、「產學收入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（</w:t>
            </w:r>
            <w:r w:rsidR="002D5D62" w:rsidRPr="002B0673">
              <w:rPr>
                <w:rFonts w:eastAsia="標楷體"/>
                <w:color w:val="000000" w:themeColor="text1"/>
              </w:rPr>
              <w:t>Industry Income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）</w:t>
            </w:r>
            <w:r w:rsidR="00413D78" w:rsidRPr="002B0673">
              <w:rPr>
                <w:rFonts w:eastAsia="標楷體" w:hint="eastAsia"/>
                <w:color w:val="000000" w:themeColor="text1"/>
              </w:rPr>
              <w:t>」、「國際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視野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(</w:t>
            </w:r>
            <w:r w:rsidR="002D5D62" w:rsidRPr="002B0673">
              <w:rPr>
                <w:rFonts w:eastAsia="標楷體"/>
                <w:color w:val="000000" w:themeColor="text1"/>
              </w:rPr>
              <w:t>International outlook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)</w:t>
            </w:r>
            <w:r w:rsidR="00413D78" w:rsidRPr="002B0673">
              <w:rPr>
                <w:rFonts w:eastAsia="標楷體" w:hint="eastAsia"/>
                <w:color w:val="000000" w:themeColor="text1"/>
              </w:rPr>
              <w:t>」、「研究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(</w:t>
            </w:r>
            <w:r w:rsidR="002D5D62" w:rsidRPr="002B0673">
              <w:rPr>
                <w:rFonts w:eastAsia="標楷體"/>
                <w:color w:val="000000" w:themeColor="text1"/>
              </w:rPr>
              <w:t>Research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)</w:t>
            </w:r>
            <w:r w:rsidR="00413D78" w:rsidRPr="002B0673">
              <w:rPr>
                <w:rFonts w:eastAsia="標楷體" w:hint="eastAsia"/>
                <w:color w:val="000000" w:themeColor="text1"/>
              </w:rPr>
              <w:t>」與「教學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(</w:t>
            </w:r>
            <w:r w:rsidR="002D5D62" w:rsidRPr="002B0673">
              <w:rPr>
                <w:rFonts w:eastAsia="標楷體"/>
                <w:color w:val="000000" w:themeColor="text1"/>
              </w:rPr>
              <w:t>Teaching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)</w:t>
            </w:r>
            <w:r w:rsidR="00413D78" w:rsidRPr="002B0673">
              <w:rPr>
                <w:rFonts w:eastAsia="標楷體" w:hint="eastAsia"/>
                <w:color w:val="000000" w:themeColor="text1"/>
              </w:rPr>
              <w:t>」等五大分項指標表現做排名。雲科大在「產學收入」得分是臺灣第六名，「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研究</w:t>
            </w:r>
            <w:r w:rsidR="00413D78" w:rsidRPr="002B0673">
              <w:rPr>
                <w:rFonts w:eastAsia="標楷體" w:hint="eastAsia"/>
                <w:color w:val="000000" w:themeColor="text1"/>
              </w:rPr>
              <w:t>」得分是臺灣第十一</w:t>
            </w:r>
            <w:r w:rsidR="00DF7B51" w:rsidRPr="002B0673">
              <w:rPr>
                <w:rFonts w:eastAsia="標楷體" w:hint="eastAsia"/>
                <w:color w:val="000000" w:themeColor="text1"/>
              </w:rPr>
              <w:t>名，成績斐然</w:t>
            </w:r>
            <w:r w:rsidR="00413D78" w:rsidRPr="002B0673">
              <w:rPr>
                <w:rFonts w:eastAsia="標楷體" w:hint="eastAsia"/>
                <w:color w:val="000000" w:themeColor="text1"/>
              </w:rPr>
              <w:t>。</w:t>
            </w:r>
            <w:r w:rsidRPr="002B0673">
              <w:rPr>
                <w:rFonts w:eastAsia="標楷體" w:hint="eastAsia"/>
                <w:color w:val="000000" w:themeColor="text1"/>
              </w:rPr>
              <w:t>2022</w:t>
            </w:r>
            <w:r w:rsidRPr="002B0673">
              <w:rPr>
                <w:rFonts w:eastAsia="標楷體" w:hint="eastAsia"/>
                <w:color w:val="000000" w:themeColor="text1"/>
              </w:rPr>
              <w:t>年亞洲地區最佳大學台灣排名</w:t>
            </w:r>
            <w:r w:rsidRPr="002B0673">
              <w:rPr>
                <w:rFonts w:eastAsia="標楷體" w:hint="eastAsia"/>
                <w:color w:val="000000" w:themeColor="text1"/>
              </w:rPr>
              <w:t>400</w:t>
            </w:r>
            <w:r w:rsidRPr="002B0673">
              <w:rPr>
                <w:rFonts w:eastAsia="標楷體" w:hint="eastAsia"/>
                <w:color w:val="000000" w:themeColor="text1"/>
              </w:rPr>
              <w:t>名以內共有</w:t>
            </w:r>
            <w:r w:rsidRPr="002B0673">
              <w:rPr>
                <w:rFonts w:eastAsia="標楷體" w:hint="eastAsia"/>
                <w:color w:val="000000" w:themeColor="text1"/>
              </w:rPr>
              <w:t>22</w:t>
            </w:r>
            <w:r w:rsidRPr="002B0673">
              <w:rPr>
                <w:rFonts w:eastAsia="標楷體" w:hint="eastAsia"/>
                <w:color w:val="000000" w:themeColor="text1"/>
              </w:rPr>
              <w:t>個學校，今年參加學校數增加，雲科大仍持續維持</w:t>
            </w:r>
            <w:r w:rsidRPr="002B0673">
              <w:rPr>
                <w:rFonts w:eastAsia="標楷體" w:hint="eastAsia"/>
                <w:color w:val="000000" w:themeColor="text1"/>
              </w:rPr>
              <w:t>251-300</w:t>
            </w:r>
            <w:r w:rsidRPr="002B0673">
              <w:rPr>
                <w:rFonts w:eastAsia="標楷體" w:hint="eastAsia"/>
                <w:color w:val="000000" w:themeColor="text1"/>
              </w:rPr>
              <w:t>名，但其他</w:t>
            </w:r>
            <w:r w:rsidRPr="002B0673">
              <w:rPr>
                <w:rFonts w:eastAsia="標楷體" w:hint="eastAsia"/>
                <w:color w:val="000000" w:themeColor="text1"/>
              </w:rPr>
              <w:t>16</w:t>
            </w:r>
            <w:r w:rsidR="0040725B" w:rsidRPr="002B0673">
              <w:rPr>
                <w:rFonts w:eastAsia="標楷體" w:hint="eastAsia"/>
                <w:color w:val="000000" w:themeColor="text1"/>
              </w:rPr>
              <w:t>間</w:t>
            </w:r>
            <w:r w:rsidRPr="002B0673">
              <w:rPr>
                <w:rFonts w:eastAsia="標楷體" w:hint="eastAsia"/>
                <w:color w:val="000000" w:themeColor="text1"/>
              </w:rPr>
              <w:t>學校排名都</w:t>
            </w:r>
            <w:r w:rsidR="00DF7B51" w:rsidRPr="002B0673">
              <w:rPr>
                <w:rFonts w:eastAsia="標楷體" w:hint="eastAsia"/>
                <w:color w:val="000000" w:themeColor="text1"/>
              </w:rPr>
              <w:t>相對</w:t>
            </w:r>
            <w:r w:rsidRPr="002B0673">
              <w:rPr>
                <w:rFonts w:eastAsia="標楷體" w:hint="eastAsia"/>
                <w:color w:val="000000" w:themeColor="text1"/>
              </w:rPr>
              <w:t>退步。</w:t>
            </w:r>
            <w:r w:rsidRPr="002B0673">
              <w:rPr>
                <w:rFonts w:eastAsia="標楷體" w:hint="eastAsia"/>
                <w:color w:val="000000" w:themeColor="text1"/>
              </w:rPr>
              <w:t xml:space="preserve">    </w:t>
            </w:r>
          </w:p>
          <w:p w14:paraId="203AB28A" w14:textId="53126A89" w:rsidR="0040725B" w:rsidRDefault="00461694" w:rsidP="00461694">
            <w:pPr>
              <w:ind w:firstLine="480"/>
              <w:jc w:val="both"/>
              <w:rPr>
                <w:rFonts w:eastAsia="標楷體"/>
                <w:color w:val="000000" w:themeColor="text1"/>
              </w:rPr>
            </w:pPr>
            <w:r w:rsidRPr="002B0673">
              <w:rPr>
                <w:rFonts w:eastAsia="標楷體"/>
                <w:color w:val="000000" w:themeColor="text1"/>
              </w:rPr>
              <w:t>雲科大楊能舒校長表示，</w:t>
            </w:r>
            <w:r w:rsidR="0040725B" w:rsidRPr="002B0673">
              <w:rPr>
                <w:rFonts w:eastAsia="標楷體" w:hint="eastAsia"/>
                <w:color w:val="000000" w:themeColor="text1"/>
              </w:rPr>
              <w:t>雲科大以「以創新</w:t>
            </w:r>
            <w:r w:rsidR="002D5D62" w:rsidRPr="002B0673">
              <w:rPr>
                <w:rFonts w:eastAsia="標楷體" w:hint="eastAsia"/>
                <w:color w:val="000000" w:themeColor="text1"/>
              </w:rPr>
              <w:t>教學</w:t>
            </w:r>
            <w:r w:rsidR="0040725B" w:rsidRPr="002B0673">
              <w:rPr>
                <w:rFonts w:eastAsia="標楷體" w:hint="eastAsia"/>
                <w:color w:val="000000" w:themeColor="text1"/>
              </w:rPr>
              <w:t>與產業對接為特色的國際知名大學」為願景，核心的概念</w:t>
            </w:r>
            <w:r w:rsidR="00DF7B51" w:rsidRPr="002B0673">
              <w:rPr>
                <w:rFonts w:eastAsia="標楷體" w:hint="eastAsia"/>
                <w:color w:val="000000" w:themeColor="text1"/>
              </w:rPr>
              <w:t>是「產業對接」，不論教育或研發</w:t>
            </w:r>
            <w:r w:rsidR="00DF7B51">
              <w:rPr>
                <w:rFonts w:eastAsia="標楷體" w:hint="eastAsia"/>
                <w:color w:val="000000" w:themeColor="text1"/>
              </w:rPr>
              <w:t>都以產業對接為思考的起點。雲科大冀</w:t>
            </w:r>
            <w:r w:rsidR="0040725B" w:rsidRPr="0040725B">
              <w:rPr>
                <w:rFonts w:eastAsia="標楷體" w:hint="eastAsia"/>
                <w:color w:val="000000" w:themeColor="text1"/>
              </w:rPr>
              <w:t>望未來幾年，能做到發展對接產業需求的科技、培育產業需求的高階人才、提高國際知名度以吸引國際優秀師生、為產業提供優質的本土與國際人才。</w:t>
            </w:r>
          </w:p>
          <w:p w14:paraId="60B65CF7" w14:textId="33223028" w:rsidR="0040725B" w:rsidRDefault="0040725B" w:rsidP="00461694">
            <w:pPr>
              <w:ind w:firstLine="480"/>
              <w:jc w:val="both"/>
              <w:rPr>
                <w:rFonts w:eastAsia="標楷體"/>
                <w:color w:val="000000" w:themeColor="text1"/>
              </w:rPr>
            </w:pPr>
          </w:p>
          <w:p w14:paraId="4896897A" w14:textId="77777777" w:rsidR="00671E97" w:rsidRDefault="00671E97" w:rsidP="0040725B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6FB8DF8D" w14:textId="77777777" w:rsidR="00671E97" w:rsidRDefault="00671E97" w:rsidP="0040725B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2A53C838" w14:textId="77777777" w:rsidR="00671E97" w:rsidRDefault="00671E97" w:rsidP="00671E97">
            <w:pPr>
              <w:ind w:firstLine="48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THE 2022</w:t>
            </w:r>
            <w:r>
              <w:rPr>
                <w:rFonts w:eastAsia="標楷體" w:hint="eastAsia"/>
                <w:color w:val="000000" w:themeColor="text1"/>
              </w:rPr>
              <w:t>亞洲地區最佳大學前</w:t>
            </w:r>
            <w:r>
              <w:rPr>
                <w:rFonts w:eastAsia="標楷體" w:hint="eastAsia"/>
                <w:color w:val="000000" w:themeColor="text1"/>
              </w:rPr>
              <w:t>400</w:t>
            </w:r>
            <w:r>
              <w:rPr>
                <w:rFonts w:eastAsia="標楷體" w:hint="eastAsia"/>
                <w:color w:val="000000" w:themeColor="text1"/>
              </w:rPr>
              <w:t>名台灣入榜學校一覽表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14:paraId="515C562D" w14:textId="5224FADD" w:rsidR="0040725B" w:rsidRDefault="00671E97" w:rsidP="00671E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lastRenderedPageBreak/>
              <w:pict w14:anchorId="05A1D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pt;height:610.5pt">
                  <v:imagedata r:id="rId6" o:title="1"/>
                </v:shape>
              </w:pict>
            </w:r>
          </w:p>
          <w:p w14:paraId="63DD53DF" w14:textId="77777777" w:rsidR="00671E97" w:rsidRDefault="00671E97" w:rsidP="0030213F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39BDFF06" w14:textId="6B34CE5A" w:rsidR="008C00FC" w:rsidRPr="002B0673" w:rsidRDefault="0076345C" w:rsidP="0030213F">
            <w:pPr>
              <w:jc w:val="both"/>
              <w:rPr>
                <w:rFonts w:eastAsia="標楷體"/>
                <w:color w:val="000000" w:themeColor="text1"/>
              </w:rPr>
            </w:pPr>
            <w:r w:rsidRPr="002B0673">
              <w:rPr>
                <w:rFonts w:eastAsia="標楷體" w:hint="eastAsia"/>
                <w:color w:val="000000" w:themeColor="text1"/>
              </w:rPr>
              <w:t>資料來源：</w:t>
            </w:r>
            <w:r w:rsidRPr="002B0673">
              <w:rPr>
                <w:rFonts w:eastAsia="標楷體" w:hint="eastAsia"/>
                <w:color w:val="000000" w:themeColor="text1"/>
              </w:rPr>
              <w:t>THE</w:t>
            </w:r>
            <w:r w:rsidR="002D5D62" w:rsidRPr="002B0673">
              <w:rPr>
                <w:rFonts w:eastAsia="標楷體"/>
                <w:color w:val="000000" w:themeColor="text1"/>
              </w:rPr>
              <w:t xml:space="preserve"> Asia University Rankings 2022</w:t>
            </w:r>
            <w:r w:rsidRPr="002B0673">
              <w:rPr>
                <w:rFonts w:eastAsia="標楷體" w:hint="eastAsia"/>
                <w:color w:val="000000" w:themeColor="text1"/>
              </w:rPr>
              <w:t>網址</w:t>
            </w:r>
          </w:p>
          <w:p w14:paraId="637E4999" w14:textId="6EB8B3AE" w:rsidR="0030213F" w:rsidRPr="00461694" w:rsidRDefault="00671E97" w:rsidP="0030213F">
            <w:pPr>
              <w:jc w:val="both"/>
              <w:rPr>
                <w:rFonts w:eastAsia="標楷體"/>
                <w:color w:val="000000" w:themeColor="text1"/>
              </w:rPr>
            </w:pPr>
            <w:hyperlink r:id="rId7" w:history="1">
              <w:r w:rsidRPr="00671E97">
                <w:rPr>
                  <w:rStyle w:val="a9"/>
                </w:rPr>
                <w:t>https://www.timeshighereducation.com/world-university-rankings/2022/regional-ranking#!/page/0/length/25/sort_by/rank/sort_order/asc/cols/stats</w:t>
              </w:r>
            </w:hyperlink>
          </w:p>
        </w:tc>
      </w:tr>
    </w:tbl>
    <w:p w14:paraId="2C2E42B7" w14:textId="77777777" w:rsidR="000553C1" w:rsidRDefault="000553C1">
      <w:pPr>
        <w:rPr>
          <w:rFonts w:eastAsia="標楷體"/>
          <w:color w:val="000000" w:themeColor="text1"/>
          <w:sz w:val="22"/>
        </w:rPr>
      </w:pPr>
    </w:p>
    <w:p w14:paraId="1AD1B8F5" w14:textId="0C5ECEC0" w:rsidR="00126775" w:rsidRPr="00461694" w:rsidRDefault="00126775">
      <w:pPr>
        <w:rPr>
          <w:rFonts w:eastAsia="標楷體"/>
          <w:color w:val="000000" w:themeColor="text1"/>
          <w:sz w:val="22"/>
        </w:rPr>
      </w:pPr>
      <w:r w:rsidRPr="00461694">
        <w:rPr>
          <w:rFonts w:eastAsia="標楷體" w:hint="eastAsia"/>
          <w:color w:val="000000" w:themeColor="text1"/>
          <w:sz w:val="22"/>
        </w:rPr>
        <w:t>附註：</w:t>
      </w:r>
    </w:p>
    <w:p w14:paraId="7AB14746" w14:textId="77777777" w:rsidR="00126775" w:rsidRPr="00461694" w:rsidRDefault="00126775" w:rsidP="002D4991">
      <w:pPr>
        <w:ind w:left="286" w:hangingChars="130" w:hanging="286"/>
        <w:rPr>
          <w:rFonts w:eastAsia="標楷體"/>
          <w:color w:val="000000" w:themeColor="text1"/>
          <w:sz w:val="22"/>
        </w:rPr>
      </w:pPr>
      <w:r w:rsidRPr="00461694">
        <w:rPr>
          <w:rFonts w:eastAsia="標楷體" w:hint="eastAsia"/>
          <w:color w:val="000000" w:themeColor="text1"/>
          <w:sz w:val="22"/>
        </w:rPr>
        <w:t xml:space="preserve">1. </w:t>
      </w:r>
      <w:r w:rsidRPr="00461694">
        <w:rPr>
          <w:rFonts w:eastAsia="標楷體" w:hint="eastAsia"/>
          <w:color w:val="000000" w:themeColor="text1"/>
          <w:sz w:val="22"/>
        </w:rPr>
        <w:t>新聞稿內文請用</w:t>
      </w:r>
      <w:r w:rsidRPr="00461694">
        <w:rPr>
          <w:rFonts w:eastAsia="標楷體"/>
          <w:color w:val="000000" w:themeColor="text1"/>
          <w:sz w:val="22"/>
        </w:rPr>
        <w:t>Word</w:t>
      </w:r>
      <w:r w:rsidRPr="00461694">
        <w:rPr>
          <w:rFonts w:eastAsia="標楷體" w:hint="eastAsia"/>
          <w:color w:val="000000" w:themeColor="text1"/>
          <w:sz w:val="22"/>
        </w:rPr>
        <w:t>文書處理，字型為標楷體，字體大小</w:t>
      </w:r>
      <w:r w:rsidR="002D4991" w:rsidRPr="00461694">
        <w:rPr>
          <w:rFonts w:eastAsia="標楷體" w:hint="eastAsia"/>
          <w:color w:val="000000" w:themeColor="text1"/>
          <w:sz w:val="22"/>
        </w:rPr>
        <w:t>標題</w:t>
      </w:r>
      <w:r w:rsidR="002D4991" w:rsidRPr="00461694">
        <w:rPr>
          <w:rFonts w:eastAsia="標楷體" w:hint="eastAsia"/>
          <w:color w:val="000000" w:themeColor="text1"/>
          <w:sz w:val="22"/>
        </w:rPr>
        <w:t>1</w:t>
      </w:r>
      <w:r w:rsidR="002D4991" w:rsidRPr="00461694">
        <w:rPr>
          <w:rFonts w:ascii="標楷體" w:eastAsia="標楷體" w:hAnsi="標楷體" w:hint="eastAsia"/>
          <w:color w:val="000000" w:themeColor="text1"/>
          <w:sz w:val="22"/>
        </w:rPr>
        <w:t>4、</w:t>
      </w:r>
      <w:r w:rsidR="002D4991" w:rsidRPr="00461694">
        <w:rPr>
          <w:rFonts w:eastAsia="標楷體" w:hint="eastAsia"/>
          <w:color w:val="000000" w:themeColor="text1"/>
          <w:sz w:val="22"/>
        </w:rPr>
        <w:t>內</w:t>
      </w:r>
      <w:r w:rsidR="002D4991" w:rsidRPr="00461694">
        <w:rPr>
          <w:rFonts w:ascii="標楷體" w:eastAsia="標楷體" w:hAnsi="標楷體" w:hint="eastAsia"/>
          <w:color w:val="000000" w:themeColor="text1"/>
          <w:sz w:val="22"/>
        </w:rPr>
        <w:t>文</w:t>
      </w:r>
      <w:r w:rsidRPr="00461694">
        <w:rPr>
          <w:rFonts w:eastAsia="標楷體" w:hint="eastAsia"/>
          <w:color w:val="000000" w:themeColor="text1"/>
          <w:sz w:val="22"/>
        </w:rPr>
        <w:t>1</w:t>
      </w:r>
      <w:r w:rsidRPr="00461694">
        <w:rPr>
          <w:rFonts w:ascii="標楷體" w:eastAsia="標楷體" w:hAnsi="標楷體" w:hint="eastAsia"/>
          <w:color w:val="000000" w:themeColor="text1"/>
          <w:sz w:val="22"/>
        </w:rPr>
        <w:t>2</w:t>
      </w:r>
      <w:r w:rsidR="00F90AF0" w:rsidRPr="00461694">
        <w:rPr>
          <w:rFonts w:ascii="標楷體" w:eastAsia="標楷體" w:hAnsi="標楷體" w:hint="eastAsia"/>
          <w:color w:val="000000" w:themeColor="text1"/>
          <w:sz w:val="22"/>
        </w:rPr>
        <w:t>；撰</w:t>
      </w:r>
      <w:r w:rsidR="002D4991" w:rsidRPr="00461694">
        <w:rPr>
          <w:rFonts w:ascii="標楷體" w:eastAsia="標楷體" w:hAnsi="標楷體" w:hint="eastAsia"/>
          <w:color w:val="000000" w:themeColor="text1"/>
          <w:sz w:val="22"/>
        </w:rPr>
        <w:t>寫</w:t>
      </w:r>
      <w:r w:rsidR="00F90AF0" w:rsidRPr="00461694">
        <w:rPr>
          <w:rFonts w:ascii="標楷體" w:eastAsia="標楷體" w:hAnsi="標楷體" w:hint="eastAsia"/>
          <w:color w:val="000000" w:themeColor="text1"/>
          <w:sz w:val="22"/>
        </w:rPr>
        <w:t>時，請以</w:t>
      </w:r>
      <w:r w:rsidR="002D4991" w:rsidRPr="00461694">
        <w:rPr>
          <w:rFonts w:ascii="標楷體" w:eastAsia="標楷體" w:hAnsi="標楷體" w:hint="eastAsia"/>
          <w:color w:val="000000" w:themeColor="text1"/>
          <w:sz w:val="22"/>
        </w:rPr>
        <w:t>記者</w:t>
      </w:r>
      <w:r w:rsidR="00F90AF0" w:rsidRPr="00461694">
        <w:rPr>
          <w:rFonts w:ascii="標楷體" w:eastAsia="標楷體" w:hAnsi="標楷體" w:hint="eastAsia"/>
          <w:color w:val="000000" w:themeColor="text1"/>
          <w:sz w:val="22"/>
        </w:rPr>
        <w:t>的角度</w:t>
      </w:r>
      <w:r w:rsidR="002D4991" w:rsidRPr="00461694">
        <w:rPr>
          <w:rFonts w:ascii="標楷體" w:eastAsia="標楷體" w:hAnsi="標楷體" w:hint="eastAsia"/>
          <w:color w:val="000000" w:themeColor="text1"/>
          <w:sz w:val="22"/>
        </w:rPr>
        <w:t>擬稿，以利媒體刊登。</w:t>
      </w:r>
    </w:p>
    <w:p w14:paraId="7E083213" w14:textId="24A33899" w:rsidR="00126775" w:rsidRDefault="00126775">
      <w:pPr>
        <w:ind w:left="220" w:hangingChars="100" w:hanging="220"/>
        <w:rPr>
          <w:rFonts w:ascii="標楷體" w:eastAsia="標楷體"/>
          <w:color w:val="000000" w:themeColor="text1"/>
          <w:sz w:val="22"/>
          <w:szCs w:val="20"/>
        </w:rPr>
      </w:pPr>
      <w:r w:rsidRPr="00461694">
        <w:rPr>
          <w:rFonts w:ascii="標楷體" w:eastAsia="標楷體" w:hint="eastAsia"/>
          <w:color w:val="000000" w:themeColor="text1"/>
          <w:sz w:val="22"/>
          <w:szCs w:val="20"/>
        </w:rPr>
        <w:t>2</w:t>
      </w:r>
      <w:r w:rsidRPr="00461694">
        <w:rPr>
          <w:rFonts w:eastAsia="標楷體" w:hint="eastAsia"/>
          <w:color w:val="000000" w:themeColor="text1"/>
          <w:sz w:val="22"/>
        </w:rPr>
        <w:t xml:space="preserve">. </w:t>
      </w:r>
      <w:r w:rsidR="00594E96" w:rsidRPr="00461694">
        <w:rPr>
          <w:rFonts w:eastAsia="標楷體" w:hint="eastAsia"/>
          <w:color w:val="000000" w:themeColor="text1"/>
          <w:sz w:val="22"/>
        </w:rPr>
        <w:t>請新聞</w:t>
      </w:r>
      <w:r w:rsidR="00594E96" w:rsidRPr="00461694">
        <w:rPr>
          <w:rFonts w:ascii="標楷體" w:eastAsia="標楷體" w:hint="eastAsia"/>
          <w:color w:val="000000" w:themeColor="text1"/>
          <w:sz w:val="22"/>
          <w:szCs w:val="20"/>
        </w:rPr>
        <w:t>擬稿人</w:t>
      </w:r>
      <w:r w:rsidRPr="00461694">
        <w:rPr>
          <w:rFonts w:ascii="標楷體" w:eastAsia="標楷體" w:hint="eastAsia"/>
          <w:color w:val="000000" w:themeColor="text1"/>
          <w:sz w:val="22"/>
          <w:szCs w:val="20"/>
        </w:rPr>
        <w:t>於</w:t>
      </w:r>
      <w:r w:rsidR="00594E96" w:rsidRPr="00461694">
        <w:rPr>
          <w:rFonts w:ascii="標楷體" w:eastAsia="標楷體" w:hint="eastAsia"/>
          <w:color w:val="000000" w:themeColor="text1"/>
          <w:sz w:val="22"/>
          <w:szCs w:val="20"/>
        </w:rPr>
        <w:t>單位主管核章後</w:t>
      </w:r>
      <w:r w:rsidR="00594E96" w:rsidRPr="00461694">
        <w:rPr>
          <w:rFonts w:ascii="標楷體" w:eastAsia="標楷體" w:hAnsi="標楷體" w:hint="eastAsia"/>
          <w:color w:val="000000" w:themeColor="text1"/>
          <w:sz w:val="22"/>
        </w:rPr>
        <w:t>，</w:t>
      </w:r>
      <w:r w:rsidR="00594E96" w:rsidRPr="00461694">
        <w:rPr>
          <w:rFonts w:ascii="標楷體" w:eastAsia="標楷體" w:hint="eastAsia"/>
          <w:color w:val="000000" w:themeColor="text1"/>
          <w:sz w:val="22"/>
          <w:szCs w:val="20"/>
        </w:rPr>
        <w:t>即先將新聞稿電子檔傳送至</w:t>
      </w:r>
      <w:r w:rsidR="00594E96" w:rsidRPr="00461694">
        <w:rPr>
          <w:rFonts w:ascii="標楷體" w:eastAsia="標楷體" w:hint="eastAsia"/>
          <w:color w:val="000000" w:themeColor="text1"/>
          <w:sz w:val="22"/>
          <w:szCs w:val="16"/>
        </w:rPr>
        <w:t>prc信箱</w:t>
      </w:r>
      <w:r w:rsidR="00594E96" w:rsidRPr="00461694">
        <w:rPr>
          <w:rFonts w:ascii="標楷體" w:eastAsia="標楷體" w:hAnsi="標楷體" w:hint="eastAsia"/>
          <w:color w:val="000000" w:themeColor="text1"/>
          <w:sz w:val="22"/>
        </w:rPr>
        <w:t>，紙本則於</w:t>
      </w:r>
      <w:r w:rsidRPr="00461694">
        <w:rPr>
          <w:rFonts w:ascii="標楷體" w:eastAsia="標楷體" w:hint="eastAsia"/>
          <w:color w:val="000000" w:themeColor="text1"/>
          <w:sz w:val="22"/>
          <w:szCs w:val="20"/>
        </w:rPr>
        <w:t>新聞刊登日期前2天完成陳核程序；</w:t>
      </w:r>
      <w:r w:rsidR="00406E57" w:rsidRPr="00461694">
        <w:rPr>
          <w:rFonts w:ascii="標楷體" w:eastAsia="標楷體" w:hint="eastAsia"/>
          <w:color w:val="000000" w:themeColor="text1"/>
          <w:sz w:val="22"/>
          <w:szCs w:val="20"/>
        </w:rPr>
        <w:t>並請填</w:t>
      </w:r>
      <w:r w:rsidR="00594E96" w:rsidRPr="00461694">
        <w:rPr>
          <w:rFonts w:ascii="標楷體" w:eastAsia="標楷體" w:hint="eastAsia"/>
          <w:color w:val="000000" w:themeColor="text1"/>
          <w:sz w:val="22"/>
          <w:szCs w:val="20"/>
        </w:rPr>
        <w:t>妥</w:t>
      </w:r>
      <w:r w:rsidRPr="00461694">
        <w:rPr>
          <w:rFonts w:ascii="標楷體" w:eastAsia="標楷體" w:hint="eastAsia"/>
          <w:color w:val="000000" w:themeColor="text1"/>
          <w:sz w:val="22"/>
          <w:szCs w:val="20"/>
        </w:rPr>
        <w:t>發稿日期</w:t>
      </w:r>
      <w:r w:rsidR="00406E57" w:rsidRPr="00461694">
        <w:rPr>
          <w:rFonts w:ascii="標楷體" w:eastAsia="標楷體" w:hint="eastAsia"/>
          <w:color w:val="000000" w:themeColor="text1"/>
          <w:sz w:val="22"/>
          <w:szCs w:val="20"/>
        </w:rPr>
        <w:t>，</w:t>
      </w:r>
      <w:r w:rsidR="004F3515" w:rsidRPr="00461694">
        <w:rPr>
          <w:rFonts w:ascii="標楷體" w:eastAsia="標楷體" w:hint="eastAsia"/>
          <w:color w:val="000000" w:themeColor="text1"/>
          <w:sz w:val="22"/>
          <w:szCs w:val="20"/>
        </w:rPr>
        <w:t>俾便</w:t>
      </w:r>
      <w:r w:rsidRPr="00461694">
        <w:rPr>
          <w:rFonts w:ascii="標楷體" w:eastAsia="標楷體" w:hint="eastAsia"/>
          <w:color w:val="000000" w:themeColor="text1"/>
          <w:sz w:val="22"/>
          <w:szCs w:val="20"/>
        </w:rPr>
        <w:t>新聞</w:t>
      </w:r>
      <w:r w:rsidRPr="00461694">
        <w:rPr>
          <w:rFonts w:eastAsia="標楷體" w:hint="eastAsia"/>
          <w:color w:val="000000" w:themeColor="text1"/>
          <w:sz w:val="22"/>
          <w:szCs w:val="20"/>
        </w:rPr>
        <w:t>發布</w:t>
      </w:r>
      <w:r w:rsidRPr="00461694">
        <w:rPr>
          <w:rFonts w:ascii="標楷體" w:eastAsia="標楷體" w:hint="eastAsia"/>
          <w:color w:val="000000" w:themeColor="text1"/>
          <w:sz w:val="22"/>
          <w:szCs w:val="20"/>
        </w:rPr>
        <w:t>中心</w:t>
      </w:r>
      <w:r w:rsidR="00406E57" w:rsidRPr="00461694">
        <w:rPr>
          <w:rFonts w:ascii="標楷體" w:eastAsia="標楷體" w:hint="eastAsia"/>
          <w:color w:val="000000" w:themeColor="text1"/>
          <w:sz w:val="22"/>
          <w:szCs w:val="20"/>
        </w:rPr>
        <w:t>參酌</w:t>
      </w:r>
      <w:r w:rsidRPr="00461694">
        <w:rPr>
          <w:rFonts w:ascii="標楷體" w:eastAsia="標楷體" w:hint="eastAsia"/>
          <w:color w:val="000000" w:themeColor="text1"/>
          <w:sz w:val="22"/>
          <w:szCs w:val="20"/>
        </w:rPr>
        <w:t>。</w:t>
      </w:r>
    </w:p>
    <w:p w14:paraId="24BF0007" w14:textId="0567DA32" w:rsidR="00EC3B67" w:rsidRPr="00EC3B67" w:rsidRDefault="00EC3B67" w:rsidP="00EC3B67">
      <w:pPr>
        <w:ind w:left="1120" w:hangingChars="509" w:hanging="1120"/>
        <w:rPr>
          <w:rFonts w:eastAsia="標楷體"/>
          <w:color w:val="000000" w:themeColor="text1"/>
          <w:sz w:val="22"/>
        </w:rPr>
      </w:pPr>
      <w:r w:rsidRPr="00461694">
        <w:rPr>
          <w:rFonts w:ascii="標楷體" w:eastAsia="標楷體" w:hint="eastAsia"/>
          <w:color w:val="000000" w:themeColor="text1"/>
          <w:sz w:val="22"/>
          <w:szCs w:val="16"/>
        </w:rPr>
        <w:t>3</w:t>
      </w:r>
      <w:r w:rsidRPr="00461694">
        <w:rPr>
          <w:rFonts w:eastAsia="標楷體" w:hint="eastAsia"/>
          <w:color w:val="000000" w:themeColor="text1"/>
          <w:sz w:val="22"/>
        </w:rPr>
        <w:t xml:space="preserve">. </w:t>
      </w:r>
      <w:r w:rsidRPr="00461694">
        <w:rPr>
          <w:rFonts w:eastAsia="標楷體" w:hint="eastAsia"/>
          <w:color w:val="000000" w:themeColor="text1"/>
          <w:sz w:val="22"/>
        </w:rPr>
        <w:t>附照片</w:t>
      </w:r>
      <w:r w:rsidRPr="00461694">
        <w:rPr>
          <w:rFonts w:ascii="標楷體" w:eastAsia="標楷體" w:hint="eastAsia"/>
          <w:color w:val="000000" w:themeColor="text1"/>
          <w:sz w:val="22"/>
          <w:szCs w:val="16"/>
        </w:rPr>
        <w:t>：請擬稿人於活動當日中午前，傳送2~3張jpg電子檔標妥檔名之照片至prc信箱，以供記者運用及建置於學校首頁新聞專區中。</w:t>
      </w:r>
    </w:p>
    <w:p w14:paraId="1B76079A" w14:textId="166E6847" w:rsidR="00126775" w:rsidRPr="00461694" w:rsidRDefault="00126775" w:rsidP="00EC3B67">
      <w:pPr>
        <w:ind w:left="1120" w:hangingChars="509" w:hanging="1120"/>
        <w:rPr>
          <w:rFonts w:eastAsia="標楷體"/>
          <w:color w:val="000000" w:themeColor="text1"/>
          <w:sz w:val="22"/>
        </w:rPr>
      </w:pPr>
    </w:p>
    <w:sectPr w:rsidR="00126775" w:rsidRPr="004616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CE1B9" w14:textId="77777777" w:rsidR="00A75956" w:rsidRDefault="00A75956">
      <w:r>
        <w:separator/>
      </w:r>
    </w:p>
  </w:endnote>
  <w:endnote w:type="continuationSeparator" w:id="0">
    <w:p w14:paraId="1019E7EA" w14:textId="77777777" w:rsidR="00A75956" w:rsidRDefault="00A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BC45" w14:textId="77777777" w:rsidR="00A75956" w:rsidRDefault="00A75956">
      <w:r>
        <w:separator/>
      </w:r>
    </w:p>
  </w:footnote>
  <w:footnote w:type="continuationSeparator" w:id="0">
    <w:p w14:paraId="1EF3C12A" w14:textId="77777777" w:rsidR="00A75956" w:rsidRDefault="00A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75"/>
    <w:rsid w:val="0000031E"/>
    <w:rsid w:val="000051B5"/>
    <w:rsid w:val="000077AE"/>
    <w:rsid w:val="00010D6F"/>
    <w:rsid w:val="0002383F"/>
    <w:rsid w:val="000474B4"/>
    <w:rsid w:val="00050B21"/>
    <w:rsid w:val="000553C1"/>
    <w:rsid w:val="00073146"/>
    <w:rsid w:val="000A0069"/>
    <w:rsid w:val="000B4932"/>
    <w:rsid w:val="0012455A"/>
    <w:rsid w:val="00125726"/>
    <w:rsid w:val="00126775"/>
    <w:rsid w:val="00133E69"/>
    <w:rsid w:val="00136CF5"/>
    <w:rsid w:val="001B1524"/>
    <w:rsid w:val="001C5A76"/>
    <w:rsid w:val="001C7B9C"/>
    <w:rsid w:val="001D3104"/>
    <w:rsid w:val="001E093B"/>
    <w:rsid w:val="00205893"/>
    <w:rsid w:val="00213F6B"/>
    <w:rsid w:val="002250AD"/>
    <w:rsid w:val="0022790C"/>
    <w:rsid w:val="00256A9E"/>
    <w:rsid w:val="00282937"/>
    <w:rsid w:val="00286320"/>
    <w:rsid w:val="002B0673"/>
    <w:rsid w:val="002C48F1"/>
    <w:rsid w:val="002D4991"/>
    <w:rsid w:val="002D5D62"/>
    <w:rsid w:val="0030213F"/>
    <w:rsid w:val="003061A8"/>
    <w:rsid w:val="00313EE2"/>
    <w:rsid w:val="00391D83"/>
    <w:rsid w:val="003E2D7F"/>
    <w:rsid w:val="00405379"/>
    <w:rsid w:val="00406E57"/>
    <w:rsid w:val="0040725B"/>
    <w:rsid w:val="00413D78"/>
    <w:rsid w:val="004236B5"/>
    <w:rsid w:val="00431263"/>
    <w:rsid w:val="00441A3C"/>
    <w:rsid w:val="00461694"/>
    <w:rsid w:val="004B2C02"/>
    <w:rsid w:val="004F3515"/>
    <w:rsid w:val="00516D69"/>
    <w:rsid w:val="00552928"/>
    <w:rsid w:val="005711A2"/>
    <w:rsid w:val="00576D8F"/>
    <w:rsid w:val="005770CB"/>
    <w:rsid w:val="00581FFB"/>
    <w:rsid w:val="0058411D"/>
    <w:rsid w:val="0058647B"/>
    <w:rsid w:val="00594E96"/>
    <w:rsid w:val="005A2AB6"/>
    <w:rsid w:val="005B2CDE"/>
    <w:rsid w:val="005C3B5F"/>
    <w:rsid w:val="0060198E"/>
    <w:rsid w:val="006077CB"/>
    <w:rsid w:val="00615C5E"/>
    <w:rsid w:val="00647F49"/>
    <w:rsid w:val="00671725"/>
    <w:rsid w:val="00671E97"/>
    <w:rsid w:val="00676A5C"/>
    <w:rsid w:val="0071179E"/>
    <w:rsid w:val="00721FFE"/>
    <w:rsid w:val="007262CB"/>
    <w:rsid w:val="00733D3F"/>
    <w:rsid w:val="007358C7"/>
    <w:rsid w:val="0074139F"/>
    <w:rsid w:val="0076345C"/>
    <w:rsid w:val="00797C46"/>
    <w:rsid w:val="007A2F70"/>
    <w:rsid w:val="00812406"/>
    <w:rsid w:val="0083313A"/>
    <w:rsid w:val="008416C7"/>
    <w:rsid w:val="00852C2A"/>
    <w:rsid w:val="00852F4D"/>
    <w:rsid w:val="00865543"/>
    <w:rsid w:val="008C00FC"/>
    <w:rsid w:val="008C0714"/>
    <w:rsid w:val="008C3CA5"/>
    <w:rsid w:val="009015FF"/>
    <w:rsid w:val="0090727C"/>
    <w:rsid w:val="00907C9B"/>
    <w:rsid w:val="0093442C"/>
    <w:rsid w:val="00944C1E"/>
    <w:rsid w:val="009B4987"/>
    <w:rsid w:val="009D23C5"/>
    <w:rsid w:val="009E6B3B"/>
    <w:rsid w:val="00A13100"/>
    <w:rsid w:val="00A1464E"/>
    <w:rsid w:val="00A257D2"/>
    <w:rsid w:val="00A330CC"/>
    <w:rsid w:val="00A627F1"/>
    <w:rsid w:val="00A72BD8"/>
    <w:rsid w:val="00A75956"/>
    <w:rsid w:val="00A8326E"/>
    <w:rsid w:val="00A92248"/>
    <w:rsid w:val="00AE2027"/>
    <w:rsid w:val="00B02AD2"/>
    <w:rsid w:val="00B045CA"/>
    <w:rsid w:val="00B47980"/>
    <w:rsid w:val="00B52574"/>
    <w:rsid w:val="00BA07BE"/>
    <w:rsid w:val="00BA68C1"/>
    <w:rsid w:val="00C02D43"/>
    <w:rsid w:val="00C417AB"/>
    <w:rsid w:val="00C929A0"/>
    <w:rsid w:val="00CA002A"/>
    <w:rsid w:val="00CC0FA1"/>
    <w:rsid w:val="00CC7D98"/>
    <w:rsid w:val="00CD3FDA"/>
    <w:rsid w:val="00D07C5F"/>
    <w:rsid w:val="00D23F55"/>
    <w:rsid w:val="00D36B34"/>
    <w:rsid w:val="00D561BF"/>
    <w:rsid w:val="00D60DCC"/>
    <w:rsid w:val="00D87438"/>
    <w:rsid w:val="00DA7F4A"/>
    <w:rsid w:val="00DF6FDD"/>
    <w:rsid w:val="00DF7B51"/>
    <w:rsid w:val="00E05819"/>
    <w:rsid w:val="00E519D5"/>
    <w:rsid w:val="00E90D69"/>
    <w:rsid w:val="00EC3B67"/>
    <w:rsid w:val="00F5398D"/>
    <w:rsid w:val="00F577B8"/>
    <w:rsid w:val="00F66D50"/>
    <w:rsid w:val="00F80DA9"/>
    <w:rsid w:val="00F81E8A"/>
    <w:rsid w:val="00F90AF0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EDE1B"/>
  <w15:chartTrackingRefBased/>
  <w15:docId w15:val="{55683516-9C92-474D-9DEB-6401B369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Chars="198" w:firstLine="554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2C48F1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2C48F1"/>
    <w:rPr>
      <w:rFonts w:ascii="Calibri Light" w:eastAsia="新細明體" w:hAnsi="Calibri Light" w:cs="Times New Roman"/>
      <w:kern w:val="2"/>
      <w:sz w:val="18"/>
      <w:szCs w:val="18"/>
    </w:rPr>
  </w:style>
  <w:style w:type="table" w:styleId="a8">
    <w:name w:val="Table Grid"/>
    <w:basedOn w:val="a1"/>
    <w:rsid w:val="0079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97C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97C46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uiPriority w:val="99"/>
    <w:unhideWhenUsed/>
    <w:rsid w:val="001D31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rsid w:val="002B06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highereducation.com/world-university-rankings/2022/regional-ranking%23!/page/0/length/25/sort_by/rank/sort_order/asc/cols/sta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1386</Characters>
  <Application>Microsoft Office Word</Application>
  <DocSecurity>0</DocSecurity>
  <Lines>11</Lines>
  <Paragraphs>3</Paragraphs>
  <ScaleCrop>false</ScaleCrop>
  <Company>NYUST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國立雲林科技大學新聞稿呈核單　　　　　　　　日期：　　年　　月　　日</dc:title>
  <dc:subject/>
  <dc:creator>user</dc:creator>
  <cp:keywords/>
  <cp:lastModifiedBy>asus</cp:lastModifiedBy>
  <cp:revision>3</cp:revision>
  <cp:lastPrinted>2022-06-07T06:04:00Z</cp:lastPrinted>
  <dcterms:created xsi:type="dcterms:W3CDTF">2022-06-07T06:06:00Z</dcterms:created>
  <dcterms:modified xsi:type="dcterms:W3CDTF">2022-06-08T03:25:00Z</dcterms:modified>
</cp:coreProperties>
</file>